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6E84C6E2" w:rsidR="00D47EEF" w:rsidRPr="00E26014" w:rsidRDefault="00D20BE2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3E0BB326">
                    <wp:simplePos x="0" y="0"/>
                    <wp:positionH relativeFrom="margin">
                      <wp:posOffset>-243840</wp:posOffset>
                    </wp:positionH>
                    <wp:positionV relativeFrom="margin">
                      <wp:posOffset>3500755</wp:posOffset>
                    </wp:positionV>
                    <wp:extent cx="6858000" cy="848995"/>
                    <wp:effectExtent l="0" t="0" r="0" b="825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8489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3A8577DC" w:rsidR="00162B72" w:rsidRPr="00C46668" w:rsidRDefault="00D20BE2" w:rsidP="00D20BE2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საქართველოს ბანკის ფილიალებსა და ოფისებში </w:t>
                                </w:r>
                                <w:r w:rsidR="00F04E22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არსებულ აბრებზე მომსახურების</w:t>
                                </w:r>
                                <w:r w:rsidR="006D377C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2pt;margin-top:275.65pt;width:540pt;height:66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" fillcolor="white [3201]" stroked="f" strokeweight=".5pt">
                    <v:textbox>
                      <w:txbxContent>
                        <w:p w14:paraId="53605974" w14:textId="3A8577DC" w:rsidR="00162B72" w:rsidRPr="00C46668" w:rsidRDefault="00D20BE2" w:rsidP="00D20BE2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საქართველოს ბანკის ფილიალებსა და ოფისებში </w:t>
                          </w:r>
                          <w:r w:rsidR="00F04E22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არსებულ აბრებზე მომსახურების</w:t>
                          </w:r>
                          <w:r w:rsidR="006D377C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6CEAC6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3EE46DDE" w:rsidR="00162B72" w:rsidRPr="005B26F8" w:rsidRDefault="00162B72" w:rsidP="005A7349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14B77EC0" w:rsidR="00162B72" w:rsidRPr="005B26F8" w:rsidRDefault="00D20BE2" w:rsidP="007C5AE6">
                                      <w:r>
                                        <w:rPr>
                                          <w:lang w:val="ka-GE"/>
                                        </w:rPr>
                                        <w:t>01</w:t>
                                      </w:r>
                                      <w:r w:rsidR="005B26F8">
                                        <w:t>.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10.</w:t>
                                      </w:r>
                                      <w:r w:rsidR="005B26F8">
                                        <w:t>2020</w:t>
                                      </w:r>
                                    </w:p>
                                    <w:p w14:paraId="5273460A" w14:textId="34F855FF" w:rsidR="00D116F0" w:rsidRPr="005B26F8" w:rsidRDefault="00D20BE2" w:rsidP="005A7349">
                                      <w:r>
                                        <w:t>0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8</w:t>
                                      </w:r>
                                      <w:r w:rsidR="005B26F8">
                                        <w:t>.10.2020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102E1CA" w14:textId="322CBA0A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</w:t>
                                      </w:r>
                                      <w:r w:rsidR="00D20BE2">
                                        <w:rPr>
                                          <w:lang w:val="ka-GE"/>
                                        </w:rPr>
                                        <w:t>ყუფარაძე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78FE9C4B" w14:textId="14510AD2" w:rsidR="00D116F0" w:rsidRDefault="00FA378D" w:rsidP="009E06FA">
                                      <w:hyperlink r:id="rId10" w:history="1">
                                        <w:r w:rsidR="005B26F8" w:rsidRPr="007F6753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1A3EDC7C" w:rsidR="00D116F0" w:rsidRPr="00D116F0" w:rsidRDefault="00D116F0" w:rsidP="005B26F8">
                                      <w:r>
                                        <w:t xml:space="preserve">+995 599 </w:t>
                                      </w:r>
                                      <w:r w:rsidR="005B26F8">
                                        <w:t>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3EE46DDE" w:rsidR="00162B72" w:rsidRPr="005B26F8" w:rsidRDefault="00162B72" w:rsidP="005A7349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14B77EC0" w:rsidR="00162B72" w:rsidRPr="005B26F8" w:rsidRDefault="00D20BE2" w:rsidP="007C5AE6">
                                <w:r>
                                  <w:rPr>
                                    <w:lang w:val="ka-GE"/>
                                  </w:rPr>
                                  <w:t>01</w:t>
                                </w:r>
                                <w:r w:rsidR="005B26F8">
                                  <w:t>.</w:t>
                                </w:r>
                                <w:r>
                                  <w:rPr>
                                    <w:lang w:val="ka-GE"/>
                                  </w:rPr>
                                  <w:t>10.</w:t>
                                </w:r>
                                <w:r w:rsidR="005B26F8">
                                  <w:t>2020</w:t>
                                </w:r>
                              </w:p>
                              <w:p w14:paraId="5273460A" w14:textId="34F855FF" w:rsidR="00D116F0" w:rsidRPr="005B26F8" w:rsidRDefault="00D20BE2" w:rsidP="005A7349">
                                <w:r>
                                  <w:t>0</w:t>
                                </w:r>
                                <w:r>
                                  <w:rPr>
                                    <w:lang w:val="ka-GE"/>
                                  </w:rPr>
                                  <w:t>8</w:t>
                                </w:r>
                                <w:r w:rsidR="005B26F8">
                                  <w:t>.10.2020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102E1CA" w14:textId="322CBA0A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</w:t>
                                </w:r>
                                <w:r w:rsidR="00D20BE2">
                                  <w:rPr>
                                    <w:lang w:val="ka-GE"/>
                                  </w:rPr>
                                  <w:t>ყუფარაძე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78FE9C4B" w14:textId="14510AD2" w:rsidR="00D116F0" w:rsidRDefault="00FA378D" w:rsidP="009E06FA">
                                <w:hyperlink r:id="rId11" w:history="1">
                                  <w:r w:rsidR="005B26F8" w:rsidRPr="007F6753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1A3EDC7C" w:rsidR="00D116F0" w:rsidRPr="00D116F0" w:rsidRDefault="00D116F0" w:rsidP="005B26F8">
                                <w:r>
                                  <w:t xml:space="preserve">+995 599 </w:t>
                                </w:r>
                                <w:r w:rsidR="005B26F8">
                                  <w:t>611 222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FA37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1"/>
      <w:bookmarkEnd w:id="0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183037BE" w14:textId="2A88EAEB" w:rsidR="00D20BE2" w:rsidRPr="00C46668" w:rsidRDefault="000D19A9" w:rsidP="00D20BE2">
      <w:pPr>
        <w:jc w:val="center"/>
        <w:rPr>
          <w:b/>
          <w:color w:val="E36C0A" w:themeColor="accent6" w:themeShade="BF"/>
          <w:sz w:val="44"/>
          <w:szCs w:val="56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D20BE2" w:rsidRPr="00D20BE2">
        <w:rPr>
          <w:rFonts w:eastAsiaTheme="minorEastAsia"/>
          <w:lang w:val="ka-GE" w:eastAsia="ja-JP"/>
        </w:rPr>
        <w:t>ბანკის ფილიალებსა და ოფისებში არსებულ</w:t>
      </w:r>
      <w:r w:rsidR="00D20BE2">
        <w:rPr>
          <w:rFonts w:eastAsiaTheme="minorEastAsia"/>
          <w:lang w:val="ka-GE" w:eastAsia="ja-JP"/>
        </w:rPr>
        <w:t>ი</w:t>
      </w:r>
      <w:r w:rsidR="00D20BE2" w:rsidRPr="00D20BE2">
        <w:rPr>
          <w:rFonts w:eastAsiaTheme="minorEastAsia"/>
          <w:lang w:val="ka-GE" w:eastAsia="ja-JP"/>
        </w:rPr>
        <w:t xml:space="preserve"> </w:t>
      </w:r>
      <w:r w:rsidR="00D20BE2">
        <w:rPr>
          <w:rFonts w:eastAsiaTheme="minorEastAsia"/>
          <w:lang w:val="ka-GE" w:eastAsia="ja-JP"/>
        </w:rPr>
        <w:t>აბრების</w:t>
      </w:r>
      <w:r w:rsidR="00D20BE2" w:rsidRPr="00D20BE2">
        <w:rPr>
          <w:rFonts w:eastAsiaTheme="minorEastAsia"/>
          <w:lang w:val="ka-GE" w:eastAsia="ja-JP"/>
        </w:rPr>
        <w:t xml:space="preserve"> </w:t>
      </w:r>
      <w:r w:rsidR="00D20BE2">
        <w:rPr>
          <w:rFonts w:eastAsiaTheme="minorEastAsia"/>
          <w:lang w:val="ka-GE" w:eastAsia="ja-JP"/>
        </w:rPr>
        <w:t>მომსახურებაზე</w:t>
      </w:r>
    </w:p>
    <w:p w14:paraId="0CF03400" w14:textId="41E20D97" w:rsidR="000D19A9" w:rsidRPr="009C3059" w:rsidRDefault="000D19A9" w:rsidP="0038278C">
      <w:pPr>
        <w:rPr>
          <w:rFonts w:eastAsiaTheme="minorEastAsia"/>
          <w:lang w:eastAsia="ja-JP"/>
        </w:rPr>
      </w:pP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4810151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4810152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3D848B09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D116F0">
        <w:rPr>
          <w:lang w:val="ka-GE"/>
        </w:rPr>
        <w:t xml:space="preserve"> სამუშაოების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  <w:r w:rsidR="0054398F">
        <w:rPr>
          <w:lang w:val="ka-GE"/>
        </w:rPr>
        <w:t xml:space="preserve"> ხელშეკრულების ფარგლებში გამარჯვებული კომპანია ბანკს მოემსახურება  ბანკის არსებულ </w:t>
      </w:r>
      <w:r w:rsidR="00F04E22">
        <w:rPr>
          <w:lang w:val="ka-GE"/>
        </w:rPr>
        <w:t>ობიექტებზე.</w:t>
      </w:r>
    </w:p>
    <w:p w14:paraId="350D3EE5" w14:textId="77777777" w:rsidR="004E15DD" w:rsidRDefault="004E15DD" w:rsidP="0054398F">
      <w:pPr>
        <w:rPr>
          <w:lang w:val="ka-GE"/>
        </w:rPr>
      </w:pP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AD8B8DD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4810154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46DB91D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შესაბამისი </w:t>
      </w:r>
      <w:r w:rsidR="00852650">
        <w:rPr>
          <w:lang w:val="ka-GE"/>
        </w:rPr>
        <w:t xml:space="preserve"> </w:t>
      </w:r>
      <w:r>
        <w:rPr>
          <w:lang w:val="ka-GE"/>
        </w:rPr>
        <w:t>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4810155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3EB1D56B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534810156"/>
      <w:r>
        <w:t>დამატებითი ინფორმაცი</w:t>
      </w:r>
      <w:bookmarkEnd w:id="8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08DCCB66" w14:textId="77777777" w:rsidR="00257BA7" w:rsidRDefault="00257BA7" w:rsidP="00A33116">
      <w:pPr>
        <w:rPr>
          <w:rFonts w:cs="Sylfaen"/>
          <w:szCs w:val="24"/>
          <w:lang w:val="ka-GE"/>
        </w:rPr>
      </w:pPr>
    </w:p>
    <w:p w14:paraId="2AE552DB" w14:textId="47554E0D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534810159"/>
      <w:r>
        <w:t>დანართი 1: ფასების ცხრილი</w:t>
      </w:r>
      <w:bookmarkEnd w:id="10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719" w:type="dxa"/>
        <w:tblInd w:w="93" w:type="dxa"/>
        <w:tblLook w:val="04A0" w:firstRow="1" w:lastRow="0" w:firstColumn="1" w:lastColumn="0" w:noHBand="0" w:noVBand="1"/>
      </w:tblPr>
      <w:tblGrid>
        <w:gridCol w:w="479"/>
        <w:gridCol w:w="5616"/>
        <w:gridCol w:w="2650"/>
        <w:gridCol w:w="1974"/>
      </w:tblGrid>
      <w:tr w:rsidR="00F04E22" w:rsidRPr="009E7FC7" w14:paraId="13F2C9AD" w14:textId="77777777" w:rsidTr="0094739C">
        <w:trPr>
          <w:trHeight w:val="289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3EBBF1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E7FC7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5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BCD3F5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E7FC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1C3BD1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ოდენობა/რაოდენობა 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2F844A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E7FC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492CC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>მომსახურების საფასური (ლარი)</w:t>
            </w:r>
          </w:p>
        </w:tc>
      </w:tr>
      <w:tr w:rsidR="00F04E22" w:rsidRPr="009E7FC7" w14:paraId="0BBB370D" w14:textId="77777777" w:rsidTr="0094739C">
        <w:trPr>
          <w:trHeight w:val="601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FAD90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2649A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A2205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7C487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3031" w:rsidRPr="009E7FC7" w14:paraId="5FCE3292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B68E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72E58" w14:textId="1821B352" w:rsidR="00CA3031" w:rsidRPr="00CA3031" w:rsidRDefault="00CA3031" w:rsidP="005B26F8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ალუმინის ჩარჩო ტექსტილით</w:t>
            </w:r>
            <w:r w:rsidRPr="00CA3031">
              <w:rPr>
                <w:rFonts w:ascii="BOG 2017" w:hAnsi="BOG 2017"/>
              </w:rPr>
              <w:t xml:space="preserve">( 3 </w:t>
            </w:r>
            <w:r w:rsidRPr="00CA3031">
              <w:rPr>
                <w:rFonts w:ascii="BOG 2017" w:hAnsi="BOG 2017"/>
                <w:lang w:val="ka-GE"/>
              </w:rPr>
              <w:t>სხვადასხვა ფრეიმის ზომა 2/1,5 მ, 1/1,5 მ, 0.8/0.6 მ)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9A7C1" w14:textId="5F88097A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1 კვ.მ.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58363" w14:textId="094FB6A3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  <w:lang w:val="ka-GE"/>
              </w:rPr>
            </w:pPr>
          </w:p>
        </w:tc>
      </w:tr>
      <w:tr w:rsidR="00CA3031" w:rsidRPr="009E7FC7" w14:paraId="1D7C38FB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016E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E8C23" w14:textId="78ACB521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ტექსტილი უვ ბეჭდვით სილიკონით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2F6E0" w14:textId="63001BBE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 xml:space="preserve">1 კვ.მ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5D93F" w14:textId="6E82D085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699BFFAB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A8A9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D2D12" w14:textId="594FA3A9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მოცულობითი ნომრები. პევეხა შეწებებული შეღებილი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6BE91" w14:textId="2A29E75A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 xml:space="preserve">  სისქე 4 სმ სიმაღლე 55სმ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98EE7" w14:textId="69FAE7F2" w:rsidR="00CA3031" w:rsidRPr="00D20BE2" w:rsidRDefault="00CA3031" w:rsidP="00CA3031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CA3031" w:rsidRPr="009E7FC7" w14:paraId="2DB20732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3577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BD0C1" w14:textId="39C70A9D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მოცულობითი ასოები. პევეხა შეწებებული შეღებილი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42A45" w14:textId="21E10D79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სისქე 3 სმ, (სიმაღლე სხვადასხვა 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66EB6" w14:textId="59A130B0" w:rsidR="00CA3031" w:rsidRPr="005B26F8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5E31981F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E328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92EC6" w14:textId="22D2EFB6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მოცულობითი ასოები. პევეხა შეწებებული შეღებილი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45970" w14:textId="4F94FC81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სისქე 2 სმ, (სიმაღლე სხვადასხვა 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8131A" w14:textId="17D5C0DB" w:rsidR="00CA3031" w:rsidRPr="005B26F8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228F1D46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C8A3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D3DC" w14:textId="011D4BAE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მოცულობითი ასოები. პევეხა შეწებებული შეღებილი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24CB5" w14:textId="2BE3C66F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სისქე 1 სმ, (სიმაღლე სხვადასხვა 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56E8E" w14:textId="7E546121" w:rsidR="00CA3031" w:rsidRPr="00CA3031" w:rsidRDefault="00CA3031" w:rsidP="005B26F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0C2959E7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CF2F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32639" w14:textId="542C0372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საპირფარეშოს მაჩვენებელი (სერვის ცენტრი)  პევეხა შეღებილი, სიმაღლე   6 სმ</w:t>
            </w:r>
            <w:r w:rsidRPr="00CA3031">
              <w:rPr>
                <w:rFonts w:ascii="BOG 2017" w:hAnsi="BOG 2017"/>
                <w:b/>
                <w:color w:val="FF0000"/>
                <w:lang w:val="ka-GE"/>
              </w:rPr>
              <w:t xml:space="preserve">                    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E44FA" w14:textId="37B4631B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1 ცალი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916B8" w14:textId="7CCAD3FA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2283B1FA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AA37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0DBC4" w14:textId="0E54B52A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გამჭვირვალე სტიკერი (სამუშაო საათების შესახებ ინფორმაციით)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BDB9A" w14:textId="16CCADA5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1 ერთეული (სტანდარტული ზომა)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45DEB" w14:textId="0C330B12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0821CF4D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80BD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AAB7D" w14:textId="2A990906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არაკალის ამოსერილი კუბიკები (ნაცრისფერი, ნარინჯისფერი 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1ADEA" w14:textId="1A2EF279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1 კვ.მ.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9E7E4" w14:textId="1D3C5E93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CA3031" w14:paraId="757182CE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7CAA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D485E" w14:textId="0F214CE3" w:rsidR="00CA3031" w:rsidRPr="00CA3031" w:rsidRDefault="00CA3031" w:rsidP="0094739C">
            <w:pPr>
              <w:rPr>
                <w:rFonts w:ascii="BOG 2017" w:hAnsi="BOG 2017"/>
                <w:lang w:val="ka-GE"/>
              </w:rPr>
            </w:pPr>
            <w:r w:rsidRPr="00CA3031">
              <w:rPr>
                <w:rFonts w:ascii="BOG 2017" w:hAnsi="BOG 2017"/>
                <w:lang w:val="ka-GE"/>
              </w:rPr>
              <w:t>ბულეტი (თეთრი არაკალი ამოსერილი)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E2A57" w14:textId="140A1C6F" w:rsidR="00CA3031" w:rsidRPr="00CA3031" w:rsidRDefault="00CA3031" w:rsidP="00CA3031">
            <w:pPr>
              <w:jc w:val="left"/>
              <w:rPr>
                <w:rFonts w:ascii="BOG 2017" w:hAnsi="BOG 2017"/>
                <w:lang w:val="ka-GE"/>
              </w:rPr>
            </w:pPr>
            <w:r w:rsidRPr="00CA3031">
              <w:rPr>
                <w:rFonts w:ascii="BOG 2017" w:hAnsi="BOG 2017"/>
                <w:lang w:val="ka-GE"/>
              </w:rPr>
              <w:t>1 ცალი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B56E7" w14:textId="3004E740" w:rsidR="00CA3031" w:rsidRPr="00CA3031" w:rsidRDefault="00CA3031" w:rsidP="00CA3031">
            <w:pPr>
              <w:jc w:val="left"/>
              <w:rPr>
                <w:rFonts w:ascii="BOG 2017" w:hAnsi="BOG 2017"/>
                <w:lang w:val="ka-GE"/>
              </w:rPr>
            </w:pPr>
          </w:p>
        </w:tc>
      </w:tr>
      <w:tr w:rsidR="00CA3031" w:rsidRPr="009E7FC7" w14:paraId="1555F93B" w14:textId="77777777" w:rsidTr="004D1944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FD18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1368A" w14:textId="0B956BBE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ბეიჯის ფირფიტა გრეივი, ალუმინის პანელი ვერცხლისფერი ფხაჭიანი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64E83" w14:textId="5557035E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  <w:lang w:val="ka-GE"/>
              </w:rPr>
            </w:pPr>
            <w:r w:rsidRPr="00CA3031">
              <w:rPr>
                <w:rFonts w:ascii="BOG 2017" w:hAnsi="BOG 2017"/>
                <w:lang w:val="ka-GE"/>
              </w:rPr>
              <w:t>1 ერთეული (სტანდარტული ზომა)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EAD29" w14:textId="47283E6B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7099913A" w14:textId="77777777" w:rsidTr="00DE6C36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FF2A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5C5AB" w14:textId="77777777" w:rsidR="00CA3031" w:rsidRPr="00CA3031" w:rsidRDefault="00CA3031" w:rsidP="00CA3031">
            <w:pPr>
              <w:pStyle w:val="ListParagraph"/>
              <w:ind w:left="0"/>
              <w:rPr>
                <w:rFonts w:ascii="BOG 2017" w:hAnsi="BOG 2017"/>
                <w:lang w:val="ka-GE"/>
              </w:rPr>
            </w:pPr>
            <w:r w:rsidRPr="00CA3031">
              <w:rPr>
                <w:rFonts w:ascii="BOG 2017" w:hAnsi="BOG 2017"/>
                <w:lang w:val="ka-GE"/>
              </w:rPr>
              <w:t xml:space="preserve">ექსპრეს ფილიალებისთვის ლოგო </w:t>
            </w:r>
          </w:p>
          <w:p w14:paraId="24B7A09D" w14:textId="3A0CFADA" w:rsidR="00CA3031" w:rsidRPr="00CA3031" w:rsidRDefault="00CA3031" w:rsidP="00D20BE2">
            <w:pPr>
              <w:pStyle w:val="ListParagraph"/>
              <w:ind w:left="0"/>
              <w:rPr>
                <w:rFonts w:ascii="BOG 2017" w:eastAsia="Times New Roman" w:hAnsi="BOG 2017" w:cs="Calibri"/>
                <w:color w:val="000000"/>
              </w:rPr>
            </w:pPr>
            <w:r w:rsidRPr="00D20BE2">
              <w:rPr>
                <w:rFonts w:ascii="BOG 2017" w:hAnsi="BOG 2017"/>
                <w:lang w:val="ka-GE"/>
              </w:rPr>
              <w:t>პევეხა უვ ბეჭდვით (168x26,5 სმ)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95CE9" w14:textId="6990D787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>1 ერთეული (სტანდარტული ზომა)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E2120" w14:textId="6DEF633D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  <w:lang w:val="ka-GE"/>
              </w:rPr>
            </w:pPr>
          </w:p>
        </w:tc>
      </w:tr>
      <w:tr w:rsidR="00CA3031" w:rsidRPr="009E7FC7" w14:paraId="06E8A4B2" w14:textId="77777777" w:rsidTr="00DE6C36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5EA6" w14:textId="77777777" w:rsidR="00CA3031" w:rsidRPr="009E7FC7" w:rsidRDefault="00CA3031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CD475" w14:textId="4ACD91DD" w:rsidR="00CA3031" w:rsidRPr="00CA3031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b/>
                <w:lang w:val="ka-GE"/>
              </w:rPr>
              <w:t>ბანკის</w:t>
            </w:r>
            <w:r w:rsidRPr="00CA3031">
              <w:rPr>
                <w:rFonts w:ascii="BOG 2017" w:hAnsi="BOG 2017"/>
                <w:lang w:val="ka-GE"/>
              </w:rPr>
              <w:t xml:space="preserve"> სათავო ოფისის დეპარტამენტის აბრები შავი ორგმინა, 3 მმ  გამჭვირბვალე ორგმინა 8 მმ , ალუმინის კომპოზიტური პანელი, ალუმინის ფურცელი. გრეივი, ალუმინის პანლელი ვერცხლისფერი ფხაჭიანი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F514A" w14:textId="24E0DF82" w:rsidR="00CA3031" w:rsidRPr="00CA3031" w:rsidRDefault="00CA3031" w:rsidP="005B26F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 xml:space="preserve">1 ცალი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E53FC" w14:textId="4013053D" w:rsidR="00CA3031" w:rsidRPr="005B26F8" w:rsidRDefault="00CA3031" w:rsidP="005B26F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CA3031" w:rsidRPr="009E7FC7" w14:paraId="3063EB3C" w14:textId="77777777" w:rsidTr="00DE6C36">
        <w:trPr>
          <w:trHeight w:val="49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F258" w14:textId="77777777" w:rsidR="00CA3031" w:rsidRPr="00F227A0" w:rsidRDefault="00CA3031" w:rsidP="0094739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F227A0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7DDDA" w14:textId="7ECA25CB" w:rsidR="00CA3031" w:rsidRPr="00DF21B3" w:rsidRDefault="00CA3031" w:rsidP="0094739C">
            <w:pPr>
              <w:rPr>
                <w:rFonts w:ascii="BOG 2017" w:eastAsia="Times New Roman" w:hAnsi="BOG 2017" w:cs="Calibri"/>
                <w:color w:val="000000"/>
              </w:rPr>
            </w:pPr>
            <w:r w:rsidRPr="00DF21B3">
              <w:rPr>
                <w:rFonts w:ascii="BOG 2017" w:hAnsi="BOG 2017"/>
                <w:lang w:val="ka-GE"/>
              </w:rPr>
              <w:t>პოსტერი</w:t>
            </w:r>
            <w:r w:rsidR="00F227A0" w:rsidRPr="00DF21B3">
              <w:rPr>
                <w:rFonts w:ascii="BOG 2017" w:hAnsi="BOG 2017"/>
                <w:lang w:val="ka-GE"/>
              </w:rPr>
              <w:t xml:space="preserve"> ( </w:t>
            </w:r>
            <w:r w:rsidR="00DF21B3" w:rsidRPr="00DF21B3">
              <w:rPr>
                <w:rFonts w:ascii="BOG 2017" w:hAnsi="BOG 2017"/>
                <w:lang w:val="ka-GE"/>
              </w:rPr>
              <w:t>300 გრ</w:t>
            </w:r>
            <w:r w:rsidR="00DF21B3">
              <w:rPr>
                <w:rFonts w:ascii="BOG 2017" w:hAnsi="BOG 2017"/>
              </w:rPr>
              <w:t>,</w:t>
            </w:r>
            <w:r w:rsidR="00DF21B3" w:rsidRPr="00DF21B3">
              <w:rPr>
                <w:rFonts w:ascii="BOG 2017" w:hAnsi="BOG 2017"/>
                <w:lang w:val="ka-GE"/>
              </w:rPr>
              <w:t xml:space="preserve"> </w:t>
            </w:r>
            <w:r w:rsidR="00F227A0" w:rsidRPr="00DF21B3">
              <w:rPr>
                <w:rFonts w:ascii="BOG 2017" w:hAnsi="BOG 2017"/>
                <w:lang w:val="ka-GE"/>
              </w:rPr>
              <w:t>სქელი ქაღალდი უვ ბეჭდვა)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6E3C3" w14:textId="40194F94" w:rsidR="00CA3031" w:rsidRPr="00CA3031" w:rsidRDefault="00CA3031" w:rsidP="00CA3031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CA3031">
              <w:rPr>
                <w:rFonts w:ascii="BOG 2017" w:hAnsi="BOG 2017"/>
                <w:lang w:val="ka-GE"/>
              </w:rPr>
              <w:t xml:space="preserve">1 კვ.მ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C9B6F" w14:textId="18202966" w:rsidR="00CA3031" w:rsidRPr="005B26F8" w:rsidRDefault="00CA3031" w:rsidP="005B26F8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DF21B3" w:rsidRPr="005B26F8" w14:paraId="762311A0" w14:textId="77777777" w:rsidTr="00DF21B3">
        <w:trPr>
          <w:trHeight w:val="49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6053" w14:textId="749BA36D" w:rsidR="00DF21B3" w:rsidRPr="00DF21B3" w:rsidRDefault="00DF21B3" w:rsidP="00FF2202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</w:pPr>
            <w:r w:rsidRPr="00F227A0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13995" w14:textId="14105675" w:rsidR="00DF21B3" w:rsidRPr="00DF21B3" w:rsidRDefault="00DF21B3" w:rsidP="00DF21B3">
            <w:pPr>
              <w:rPr>
                <w:rFonts w:ascii="BOG 2017" w:hAnsi="BOG 2017"/>
                <w:lang w:val="ka-GE"/>
              </w:rPr>
            </w:pPr>
            <w:r w:rsidRPr="00CA3031">
              <w:rPr>
                <w:rFonts w:ascii="BOG 2017" w:hAnsi="BOG 2017"/>
                <w:lang w:val="ka-GE"/>
              </w:rPr>
              <w:t xml:space="preserve">საპირფარეშოს </w:t>
            </w:r>
            <w:r w:rsidRPr="00CE3F44">
              <w:rPr>
                <w:rFonts w:ascii="BOG 2017" w:hAnsi="BOG 2017"/>
                <w:lang w:val="ka-GE"/>
              </w:rPr>
              <w:t>მაჩვენებელი</w:t>
            </w:r>
            <w:r w:rsidR="00CE3F44" w:rsidRPr="00CE3F44">
              <w:rPr>
                <w:rFonts w:ascii="BOG 2017" w:hAnsi="BOG 2017"/>
              </w:rPr>
              <w:t xml:space="preserve"> (</w:t>
            </w:r>
            <w:r w:rsidR="00CE3F44" w:rsidRPr="00CE3F44">
              <w:rPr>
                <w:rFonts w:ascii="BOG 2017" w:hAnsi="BOG 2017"/>
                <w:lang w:val="ka-GE"/>
              </w:rPr>
              <w:t xml:space="preserve"> სათაო )</w:t>
            </w:r>
            <w:r w:rsidRPr="00CA3031">
              <w:rPr>
                <w:rFonts w:ascii="BOG 2017" w:hAnsi="BOG 2017"/>
                <w:lang w:val="ka-GE"/>
              </w:rPr>
              <w:t xml:space="preserve"> </w:t>
            </w:r>
            <w:r w:rsidRPr="00DF21B3">
              <w:rPr>
                <w:rFonts w:ascii="BOG 2017" w:hAnsi="BOG 2017"/>
                <w:lang w:val="ka-GE"/>
              </w:rPr>
              <w:t>ალუმინის</w:t>
            </w:r>
            <w:r w:rsidR="00462917">
              <w:rPr>
                <w:rFonts w:ascii="BOG 2017" w:hAnsi="BOG 2017"/>
              </w:rPr>
              <w:t xml:space="preserve">, </w:t>
            </w:r>
            <w:r w:rsidRPr="00DF21B3">
              <w:rPr>
                <w:rFonts w:ascii="BOG 2017" w:hAnsi="BOG 2017"/>
                <w:lang w:val="ka-GE"/>
              </w:rPr>
              <w:t>შავი ორგმინით 10x10</w:t>
            </w:r>
            <w:r>
              <w:t xml:space="preserve"> </w:t>
            </w:r>
            <w:r w:rsidRPr="00CA3031">
              <w:rPr>
                <w:rFonts w:ascii="BOG 2017" w:hAnsi="BOG 2017"/>
                <w:lang w:val="ka-GE"/>
              </w:rPr>
              <w:t xml:space="preserve">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AAC1E" w14:textId="7DC2C2B5" w:rsidR="00DF21B3" w:rsidRPr="00DF21B3" w:rsidRDefault="00DF21B3" w:rsidP="00FF2202">
            <w:pPr>
              <w:jc w:val="left"/>
              <w:rPr>
                <w:lang w:val="ka-GE"/>
              </w:rPr>
            </w:pPr>
            <w:r>
              <w:rPr>
                <w:rFonts w:ascii="BOG 2017" w:hAnsi="BOG 2017"/>
              </w:rPr>
              <w:t>1</w:t>
            </w:r>
            <w:r w:rsidRPr="00DF21B3">
              <w:rPr>
                <w:rFonts w:ascii="BOG 2017" w:hAnsi="BOG 2017"/>
                <w:lang w:val="ka-GE"/>
              </w:rPr>
              <w:t xml:space="preserve"> ცალი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9F46F" w14:textId="77777777" w:rsidR="00DF21B3" w:rsidRPr="005B26F8" w:rsidRDefault="00DF21B3" w:rsidP="00FF2202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</w:p>
        </w:tc>
      </w:tr>
    </w:tbl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1" w:name="_Toc534810160"/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F4F0A66" w14:textId="242AB9D9" w:rsidR="00C22714" w:rsidRPr="00424717" w:rsidRDefault="00C22714" w:rsidP="00424717">
      <w:pPr>
        <w:jc w:val="left"/>
        <w:rPr>
          <w:lang w:val="ka-GE" w:eastAsia="ja-JP"/>
        </w:rPr>
      </w:pPr>
      <w:bookmarkStart w:id="12" w:name="_GoBack"/>
      <w:bookmarkEnd w:id="12"/>
    </w:p>
    <w:sectPr w:rsidR="00C22714" w:rsidRPr="00424717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7ED2" w14:textId="77777777" w:rsidR="00FA378D" w:rsidRDefault="00FA378D" w:rsidP="002E7950">
      <w:r>
        <w:separator/>
      </w:r>
    </w:p>
  </w:endnote>
  <w:endnote w:type="continuationSeparator" w:id="0">
    <w:p w14:paraId="7CE92495" w14:textId="77777777" w:rsidR="00FA378D" w:rsidRDefault="00FA378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24717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24717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C553" w14:textId="77777777" w:rsidR="00FA378D" w:rsidRDefault="00FA378D" w:rsidP="002E7950">
      <w:r>
        <w:separator/>
      </w:r>
    </w:p>
  </w:footnote>
  <w:footnote w:type="continuationSeparator" w:id="0">
    <w:p w14:paraId="7F94F919" w14:textId="77777777" w:rsidR="00FA378D" w:rsidRDefault="00FA378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23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4D03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5884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1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2917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49"/>
    <w:rsid w:val="005A78E3"/>
    <w:rsid w:val="005A7FE8"/>
    <w:rsid w:val="005B26F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48C"/>
    <w:rsid w:val="00864D33"/>
    <w:rsid w:val="0086555E"/>
    <w:rsid w:val="008662A8"/>
    <w:rsid w:val="00866B40"/>
    <w:rsid w:val="00867594"/>
    <w:rsid w:val="00870BB9"/>
    <w:rsid w:val="008714BC"/>
    <w:rsid w:val="00871C81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031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3F4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0BE2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483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1B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4E22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7A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378D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B3E99-0107-43F9-961F-0D55827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2</cp:revision>
  <cp:lastPrinted>2018-12-25T15:48:00Z</cp:lastPrinted>
  <dcterms:created xsi:type="dcterms:W3CDTF">2020-10-01T06:37:00Z</dcterms:created>
  <dcterms:modified xsi:type="dcterms:W3CDTF">2020-10-01T06:37:00Z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BOG0\t.shubitidze</vt:lpwstr>
  </property>
  <property fmtid="{D5CDD505-2E9C-101B-9397-08002B2CF9AE}" pid="4" name="DLPManualFileClassificationLastModificationDate">
    <vt:lpwstr>1600238236</vt:lpwstr>
  </property>
  <property fmtid="{D5CDD505-2E9C-101B-9397-08002B2CF9AE}" pid="5" name="DLPManualFileClassificationVersion">
    <vt:lpwstr>11.5.0.60</vt:lpwstr>
  </property>
</Properties>
</file>